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D3" w:rsidRDefault="00D244D3" w:rsidP="00D244D3">
      <w:pPr>
        <w:rPr>
          <w:b/>
          <w:sz w:val="40"/>
          <w:szCs w:val="40"/>
        </w:rPr>
      </w:pPr>
      <w:bookmarkStart w:id="0" w:name="_Hlk484780804"/>
      <w:bookmarkEnd w:id="0"/>
      <w:r>
        <w:rPr>
          <w:noProof/>
        </w:rPr>
        <w:drawing>
          <wp:anchor distT="0" distB="0" distL="114300" distR="114300" simplePos="0" relativeHeight="251659264" behindDoc="0" locked="0" layoutInCell="1" allowOverlap="1" wp14:anchorId="79457147" wp14:editId="7817BBB5">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D3" w:rsidRDefault="00D244D3" w:rsidP="00D244D3">
      <w:pPr>
        <w:rPr>
          <w:b/>
          <w:sz w:val="40"/>
          <w:szCs w:val="40"/>
        </w:rPr>
      </w:pPr>
    </w:p>
    <w:p w:rsidR="00D244D3" w:rsidRDefault="00D244D3" w:rsidP="00D244D3">
      <w:pPr>
        <w:rPr>
          <w:b/>
          <w:sz w:val="40"/>
          <w:szCs w:val="40"/>
        </w:rPr>
      </w:pPr>
    </w:p>
    <w:p w:rsidR="00D244D3" w:rsidRPr="00000C3E" w:rsidRDefault="00D244D3" w:rsidP="00D244D3">
      <w:pPr>
        <w:jc w:val="center"/>
        <w:rPr>
          <w:b/>
          <w:sz w:val="40"/>
          <w:szCs w:val="40"/>
        </w:rPr>
      </w:pPr>
      <w:r w:rsidRPr="00000C3E">
        <w:rPr>
          <w:b/>
          <w:sz w:val="40"/>
          <w:szCs w:val="40"/>
        </w:rPr>
        <w:t>Visit Southeast Montana Board of Directors</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rsidR="00D244D3" w:rsidRDefault="00D244D3" w:rsidP="00D244D3">
      <w:pPr>
        <w:ind w:left="360"/>
        <w:rPr>
          <w:b/>
          <w:sz w:val="20"/>
          <w:szCs w:val="20"/>
        </w:rPr>
      </w:pPr>
    </w:p>
    <w:p w:rsidR="009D5634" w:rsidRPr="000B08DD" w:rsidRDefault="009D5634" w:rsidP="00D244D3">
      <w:pPr>
        <w:ind w:left="360"/>
        <w:rPr>
          <w:b/>
          <w:sz w:val="20"/>
          <w:szCs w:val="20"/>
        </w:rPr>
      </w:pPr>
    </w:p>
    <w:p w:rsidR="00D244D3" w:rsidRDefault="009D5634" w:rsidP="00D244D3">
      <w:pPr>
        <w:jc w:val="center"/>
        <w:rPr>
          <w:b/>
          <w:sz w:val="28"/>
          <w:szCs w:val="28"/>
        </w:rPr>
      </w:pPr>
      <w:r>
        <w:rPr>
          <w:b/>
          <w:sz w:val="28"/>
          <w:szCs w:val="28"/>
        </w:rPr>
        <w:t>January 16, 2018</w:t>
      </w:r>
      <w:r w:rsidR="00D244D3">
        <w:rPr>
          <w:b/>
          <w:sz w:val="28"/>
          <w:szCs w:val="28"/>
        </w:rPr>
        <w:t xml:space="preserve"> – 10</w:t>
      </w:r>
      <w:r w:rsidR="00F82604">
        <w:rPr>
          <w:b/>
          <w:sz w:val="28"/>
          <w:szCs w:val="28"/>
        </w:rPr>
        <w:t>:</w:t>
      </w:r>
      <w:r>
        <w:rPr>
          <w:b/>
          <w:sz w:val="28"/>
          <w:szCs w:val="28"/>
        </w:rPr>
        <w:t>00</w:t>
      </w:r>
      <w:r w:rsidR="00D244D3">
        <w:rPr>
          <w:b/>
          <w:sz w:val="28"/>
          <w:szCs w:val="28"/>
        </w:rPr>
        <w:t xml:space="preserve"> a.m. – 3 p.m.</w:t>
      </w:r>
    </w:p>
    <w:p w:rsidR="00D244D3" w:rsidRDefault="000D012E" w:rsidP="00D244D3">
      <w:pPr>
        <w:jc w:val="center"/>
        <w:rPr>
          <w:b/>
          <w:sz w:val="28"/>
          <w:szCs w:val="28"/>
        </w:rPr>
      </w:pPr>
      <w:r>
        <w:rPr>
          <w:b/>
          <w:sz w:val="28"/>
          <w:szCs w:val="28"/>
        </w:rPr>
        <w:t>Haugo Center</w:t>
      </w:r>
    </w:p>
    <w:p w:rsidR="00D244D3" w:rsidRDefault="000D012E" w:rsidP="00D244D3">
      <w:pPr>
        <w:jc w:val="center"/>
        <w:rPr>
          <w:b/>
          <w:sz w:val="28"/>
          <w:szCs w:val="28"/>
        </w:rPr>
      </w:pPr>
      <w:r>
        <w:rPr>
          <w:b/>
          <w:sz w:val="28"/>
          <w:szCs w:val="28"/>
        </w:rPr>
        <w:t>483 East Rosebud Street</w:t>
      </w:r>
      <w:r w:rsidR="00E76591">
        <w:rPr>
          <w:b/>
          <w:sz w:val="28"/>
          <w:szCs w:val="28"/>
        </w:rPr>
        <w:t xml:space="preserve">, </w:t>
      </w:r>
      <w:r w:rsidR="009D5634">
        <w:rPr>
          <w:b/>
          <w:sz w:val="28"/>
          <w:szCs w:val="28"/>
        </w:rPr>
        <w:t>Forsyth</w:t>
      </w:r>
      <w:r w:rsidR="0063283D" w:rsidRPr="00CE66DA">
        <w:rPr>
          <w:b/>
          <w:sz w:val="28"/>
          <w:szCs w:val="28"/>
        </w:rPr>
        <w:t>, M</w:t>
      </w:r>
      <w:r w:rsidR="00D244D3" w:rsidRPr="00CE66DA">
        <w:rPr>
          <w:b/>
          <w:sz w:val="28"/>
          <w:szCs w:val="28"/>
        </w:rPr>
        <w:t>T</w:t>
      </w:r>
    </w:p>
    <w:p w:rsidR="00D244D3" w:rsidRDefault="00D244D3" w:rsidP="00D244D3">
      <w:pPr>
        <w:ind w:right="-180"/>
        <w:rPr>
          <w:b/>
          <w:sz w:val="24"/>
          <w:szCs w:val="24"/>
          <w:highlight w:val="yellow"/>
        </w:rPr>
      </w:pPr>
    </w:p>
    <w:p w:rsidR="00D244D3" w:rsidRDefault="00D244D3" w:rsidP="00D244D3">
      <w:pPr>
        <w:ind w:right="-180"/>
        <w:jc w:val="center"/>
        <w:rPr>
          <w:b/>
          <w:sz w:val="28"/>
          <w:szCs w:val="28"/>
        </w:rPr>
      </w:pPr>
      <w:r>
        <w:rPr>
          <w:b/>
          <w:sz w:val="28"/>
          <w:szCs w:val="28"/>
        </w:rPr>
        <w:t>Meeting Agenda</w:t>
      </w:r>
    </w:p>
    <w:p w:rsidR="00D244D3" w:rsidRDefault="00D244D3" w:rsidP="00D244D3">
      <w:pPr>
        <w:ind w:right="-180"/>
        <w:jc w:val="center"/>
        <w:rPr>
          <w:b/>
          <w:sz w:val="28"/>
          <w:szCs w:val="28"/>
        </w:rPr>
      </w:pPr>
    </w:p>
    <w:p w:rsidR="00D244D3" w:rsidRDefault="00D244D3" w:rsidP="00D244D3">
      <w:pPr>
        <w:ind w:right="-180"/>
        <w:rPr>
          <w:b/>
          <w:sz w:val="28"/>
          <w:szCs w:val="28"/>
        </w:rPr>
      </w:pPr>
    </w:p>
    <w:p w:rsidR="00D244D3" w:rsidRDefault="00D244D3" w:rsidP="00EA6311">
      <w:pPr>
        <w:numPr>
          <w:ilvl w:val="0"/>
          <w:numId w:val="7"/>
        </w:numPr>
        <w:tabs>
          <w:tab w:val="left" w:pos="990"/>
          <w:tab w:val="left" w:pos="8910"/>
        </w:tabs>
        <w:ind w:right="-630"/>
      </w:pPr>
      <w:r w:rsidRPr="00A1070F">
        <w:t>Welcome and Introductions</w:t>
      </w:r>
      <w:r w:rsidR="008464EC">
        <w:t xml:space="preserve"> - </w:t>
      </w:r>
      <w:r w:rsidR="00F82604">
        <w:t>Chip Watts (Board Chair)</w:t>
      </w:r>
      <w:r w:rsidR="00F82604">
        <w:tab/>
        <w:t>10:</w:t>
      </w:r>
      <w:r w:rsidR="009D5634">
        <w:t>0</w:t>
      </w:r>
      <w:r w:rsidR="00F82604">
        <w:t>0</w:t>
      </w:r>
    </w:p>
    <w:p w:rsidR="00D244D3" w:rsidRDefault="006A74BE" w:rsidP="00EA6311">
      <w:pPr>
        <w:pStyle w:val="ListParagraph"/>
        <w:numPr>
          <w:ilvl w:val="1"/>
          <w:numId w:val="7"/>
        </w:numPr>
        <w:tabs>
          <w:tab w:val="left" w:pos="990"/>
          <w:tab w:val="left" w:pos="8910"/>
        </w:tabs>
        <w:ind w:right="-630"/>
      </w:pPr>
      <w:r>
        <w:t xml:space="preserve">Welcome </w:t>
      </w:r>
      <w:r w:rsidRPr="00901495">
        <w:t xml:space="preserve">to </w:t>
      </w:r>
      <w:r w:rsidR="009D5634">
        <w:t>Forsyth – Mayor Kopitz</w:t>
      </w:r>
      <w:r w:rsidR="0093426A">
        <w:t>ke</w:t>
      </w:r>
    </w:p>
    <w:p w:rsidR="00F82604" w:rsidRDefault="00F82604" w:rsidP="00EA6311">
      <w:pPr>
        <w:pStyle w:val="ListParagraph"/>
        <w:numPr>
          <w:ilvl w:val="1"/>
          <w:numId w:val="7"/>
        </w:numPr>
        <w:tabs>
          <w:tab w:val="left" w:pos="990"/>
          <w:tab w:val="left" w:pos="8910"/>
        </w:tabs>
        <w:ind w:right="-630"/>
      </w:pPr>
      <w:r>
        <w:t>Introductions</w:t>
      </w:r>
    </w:p>
    <w:p w:rsidR="00D244D3" w:rsidRDefault="00D244D3" w:rsidP="00D244D3">
      <w:pPr>
        <w:pStyle w:val="ListParagraph"/>
        <w:tabs>
          <w:tab w:val="left" w:pos="990"/>
          <w:tab w:val="left" w:pos="8910"/>
        </w:tabs>
        <w:ind w:left="1440" w:right="-630"/>
      </w:pPr>
    </w:p>
    <w:p w:rsidR="00D244D3" w:rsidRPr="00A1070F" w:rsidRDefault="00D244D3" w:rsidP="00EA6311">
      <w:pPr>
        <w:numPr>
          <w:ilvl w:val="0"/>
          <w:numId w:val="7"/>
        </w:numPr>
        <w:tabs>
          <w:tab w:val="left" w:pos="990"/>
        </w:tabs>
      </w:pPr>
      <w:r w:rsidRPr="00A1070F">
        <w:t>Public comments on items NOT on the agenda (limited to 3 minutes per speaker)</w:t>
      </w:r>
    </w:p>
    <w:p w:rsidR="00D244D3" w:rsidRDefault="00D244D3" w:rsidP="00D244D3"/>
    <w:p w:rsidR="00D244D3" w:rsidRPr="00A1070F" w:rsidRDefault="00E76591" w:rsidP="00EA6311">
      <w:pPr>
        <w:numPr>
          <w:ilvl w:val="0"/>
          <w:numId w:val="7"/>
        </w:numPr>
        <w:tabs>
          <w:tab w:val="left" w:pos="990"/>
          <w:tab w:val="left" w:pos="7920"/>
          <w:tab w:val="left" w:pos="8910"/>
        </w:tabs>
        <w:ind w:right="-270"/>
      </w:pPr>
      <w:r>
        <w:t xml:space="preserve">Approval of </w:t>
      </w:r>
      <w:r w:rsidR="009D5634">
        <w:t>November 21</w:t>
      </w:r>
      <w:r w:rsidR="006A74BE">
        <w:t>, 2017</w:t>
      </w:r>
      <w:r w:rsidR="00D244D3" w:rsidRPr="00A1070F">
        <w:t xml:space="preserve"> Mee</w:t>
      </w:r>
      <w:r w:rsidR="00D244D3">
        <w:t>ting Minute</w:t>
      </w:r>
      <w:r w:rsidR="00D244D3" w:rsidRPr="00881F5D">
        <w:t>s</w:t>
      </w:r>
      <w:r w:rsidR="00187116">
        <w:t xml:space="preserve"> (pages </w:t>
      </w:r>
      <w:r w:rsidR="00093671">
        <w:t>3-</w:t>
      </w:r>
      <w:r w:rsidR="00C83491">
        <w:t>10</w:t>
      </w:r>
      <w:r w:rsidR="008F7F63">
        <w:t>)</w:t>
      </w:r>
      <w:r w:rsidR="00D244D3" w:rsidRPr="00A1070F">
        <w:tab/>
      </w:r>
      <w:r w:rsidR="00D244D3" w:rsidRPr="00A1070F">
        <w:rPr>
          <w:u w:val="single"/>
        </w:rPr>
        <w:t>ACTION</w:t>
      </w:r>
      <w:r w:rsidR="00D244D3" w:rsidRPr="00A1070F">
        <w:tab/>
      </w:r>
      <w:r w:rsidR="0093426A">
        <w:t>10:10</w:t>
      </w:r>
    </w:p>
    <w:p w:rsidR="00D244D3" w:rsidRDefault="00D244D3" w:rsidP="00D244D3"/>
    <w:p w:rsidR="00D244D3" w:rsidRPr="00A1070F" w:rsidRDefault="00D244D3" w:rsidP="00EA6311">
      <w:pPr>
        <w:numPr>
          <w:ilvl w:val="0"/>
          <w:numId w:val="7"/>
        </w:numPr>
        <w:tabs>
          <w:tab w:val="left" w:pos="990"/>
          <w:tab w:val="left" w:pos="8910"/>
        </w:tabs>
        <w:ind w:right="-180"/>
      </w:pPr>
      <w:r w:rsidRPr="00187116">
        <w:t>Financial Overview</w:t>
      </w:r>
      <w:r w:rsidR="00F82604" w:rsidRPr="00187116">
        <w:t xml:space="preserve"> (John Brewer)</w:t>
      </w:r>
      <w:r w:rsidRPr="00A1070F">
        <w:tab/>
      </w:r>
      <w:r w:rsidR="00F82604">
        <w:t>10:</w:t>
      </w:r>
      <w:r w:rsidR="0093426A">
        <w:t>15</w:t>
      </w:r>
    </w:p>
    <w:p w:rsidR="00D244D3" w:rsidRPr="00F82604" w:rsidRDefault="00D244D3" w:rsidP="00EA6311">
      <w:pPr>
        <w:numPr>
          <w:ilvl w:val="1"/>
          <w:numId w:val="7"/>
        </w:numPr>
        <w:tabs>
          <w:tab w:val="left" w:pos="990"/>
        </w:tabs>
        <w:ind w:right="360"/>
      </w:pPr>
      <w:r w:rsidRPr="00F82604">
        <w:t>Varian</w:t>
      </w:r>
      <w:r w:rsidR="003D3D90" w:rsidRPr="00F82604">
        <w:t>ce re</w:t>
      </w:r>
      <w:r w:rsidR="00E76591" w:rsidRPr="00F82604">
        <w:t xml:space="preserve">port and Financials, </w:t>
      </w:r>
      <w:r w:rsidR="009D5634">
        <w:t>Sept. - Dec</w:t>
      </w:r>
      <w:r w:rsidR="00E76591" w:rsidRPr="00F82604">
        <w:t>,</w:t>
      </w:r>
      <w:r w:rsidRPr="00F82604">
        <w:t xml:space="preserve"> 2017</w:t>
      </w:r>
      <w:r w:rsidR="00F1238C" w:rsidRPr="00F82604">
        <w:t xml:space="preserve"> </w:t>
      </w:r>
      <w:r w:rsidRPr="00F82604">
        <w:t>(</w:t>
      </w:r>
      <w:r w:rsidR="00187116">
        <w:t xml:space="preserve">pages </w:t>
      </w:r>
      <w:r w:rsidR="00C83491">
        <w:t>11-12</w:t>
      </w:r>
      <w:r w:rsidR="00E76591" w:rsidRPr="00F82604">
        <w:t>)</w:t>
      </w:r>
      <w:r w:rsidR="006A74BE" w:rsidRPr="00F82604">
        <w:tab/>
      </w:r>
      <w:r w:rsidRPr="00F82604">
        <w:rPr>
          <w:u w:val="single"/>
        </w:rPr>
        <w:t>ACTION</w:t>
      </w:r>
    </w:p>
    <w:p w:rsidR="009532D8" w:rsidRDefault="00F82604" w:rsidP="009264CA">
      <w:pPr>
        <w:numPr>
          <w:ilvl w:val="1"/>
          <w:numId w:val="7"/>
        </w:numPr>
        <w:tabs>
          <w:tab w:val="left" w:pos="990"/>
        </w:tabs>
        <w:ind w:right="360"/>
      </w:pPr>
      <w:r w:rsidRPr="00F82604">
        <w:t xml:space="preserve">Update on </w:t>
      </w:r>
      <w:r w:rsidR="009D5634">
        <w:t xml:space="preserve">FY18 </w:t>
      </w:r>
      <w:r w:rsidR="00C83491">
        <w:t>(page 13)</w:t>
      </w:r>
    </w:p>
    <w:p w:rsidR="00FE2A94" w:rsidRDefault="00C83491" w:rsidP="000A48DD">
      <w:pPr>
        <w:tabs>
          <w:tab w:val="left" w:pos="990"/>
        </w:tabs>
        <w:ind w:right="360"/>
      </w:pPr>
      <w:r>
        <w:t xml:space="preserve"> </w:t>
      </w:r>
    </w:p>
    <w:p w:rsidR="00D244D3" w:rsidRPr="00F82604" w:rsidRDefault="00D244D3" w:rsidP="00EA6311">
      <w:pPr>
        <w:numPr>
          <w:ilvl w:val="0"/>
          <w:numId w:val="7"/>
        </w:numPr>
        <w:tabs>
          <w:tab w:val="left" w:pos="990"/>
          <w:tab w:val="left" w:pos="7920"/>
          <w:tab w:val="left" w:pos="8910"/>
        </w:tabs>
        <w:ind w:right="-180"/>
      </w:pPr>
      <w:r w:rsidRPr="00A267D6">
        <w:t>STRATEGIC DISCUS</w:t>
      </w:r>
      <w:r w:rsidR="000A48DD">
        <w:t>SION –</w:t>
      </w:r>
      <w:r w:rsidR="008464EC">
        <w:tab/>
      </w:r>
      <w:r w:rsidR="008464EC">
        <w:tab/>
      </w:r>
      <w:r w:rsidR="00F82604">
        <w:t>10:</w:t>
      </w:r>
      <w:r w:rsidR="0093426A">
        <w:t>25</w:t>
      </w:r>
    </w:p>
    <w:p w:rsidR="00F32368" w:rsidRPr="00C72447" w:rsidRDefault="0037289D" w:rsidP="00F32368">
      <w:pPr>
        <w:pStyle w:val="ListParagraph"/>
        <w:numPr>
          <w:ilvl w:val="1"/>
          <w:numId w:val="7"/>
        </w:numPr>
        <w:tabs>
          <w:tab w:val="left" w:pos="990"/>
          <w:tab w:val="left" w:pos="1440"/>
          <w:tab w:val="left" w:pos="7920"/>
          <w:tab w:val="left" w:pos="8910"/>
        </w:tabs>
        <w:ind w:right="-180"/>
      </w:pPr>
      <w:r>
        <w:t>FY19 Marketing Plan and Budget</w:t>
      </w:r>
      <w:r w:rsidR="00C83491">
        <w:t xml:space="preserve"> (Brenda)</w:t>
      </w:r>
      <w:r w:rsidR="00F82604" w:rsidRPr="00C72447">
        <w:tab/>
      </w:r>
    </w:p>
    <w:p w:rsidR="00C809C7" w:rsidRPr="00C72447" w:rsidRDefault="009B775E" w:rsidP="00F82604">
      <w:pPr>
        <w:pStyle w:val="ListParagraph"/>
        <w:numPr>
          <w:ilvl w:val="2"/>
          <w:numId w:val="7"/>
        </w:numPr>
        <w:tabs>
          <w:tab w:val="left" w:pos="990"/>
          <w:tab w:val="left" w:pos="1440"/>
          <w:tab w:val="left" w:pos="7920"/>
          <w:tab w:val="left" w:pos="8910"/>
        </w:tabs>
        <w:ind w:right="-180"/>
      </w:pPr>
      <w:r>
        <w:t>Timeline</w:t>
      </w:r>
      <w:r w:rsidR="00C83491">
        <w:t xml:space="preserve"> (page 14)</w:t>
      </w:r>
    </w:p>
    <w:p w:rsidR="0037289D" w:rsidRDefault="0037289D" w:rsidP="0037289D">
      <w:pPr>
        <w:pStyle w:val="ListParagraph"/>
        <w:numPr>
          <w:ilvl w:val="1"/>
          <w:numId w:val="7"/>
        </w:numPr>
        <w:tabs>
          <w:tab w:val="left" w:pos="990"/>
          <w:tab w:val="left" w:pos="1440"/>
          <w:tab w:val="left" w:pos="7920"/>
          <w:tab w:val="left" w:pos="8910"/>
        </w:tabs>
        <w:ind w:right="-180"/>
      </w:pPr>
      <w:r>
        <w:t>Partner Presentation</w:t>
      </w:r>
    </w:p>
    <w:p w:rsidR="000A48DD" w:rsidRPr="00C72447" w:rsidRDefault="00E702DB" w:rsidP="00C83491">
      <w:pPr>
        <w:pStyle w:val="ListParagraph"/>
        <w:numPr>
          <w:ilvl w:val="2"/>
          <w:numId w:val="7"/>
        </w:numPr>
        <w:tabs>
          <w:tab w:val="left" w:pos="990"/>
          <w:tab w:val="left" w:pos="1440"/>
          <w:tab w:val="left" w:pos="7920"/>
          <w:tab w:val="left" w:pos="8910"/>
        </w:tabs>
        <w:ind w:right="-180"/>
      </w:pPr>
      <w:r>
        <w:t>Montana State Parks</w:t>
      </w:r>
      <w:r w:rsidR="00C83491">
        <w:t xml:space="preserve"> – Pat Doyle</w:t>
      </w:r>
    </w:p>
    <w:p w:rsidR="00F50903" w:rsidRPr="00EF60D0" w:rsidRDefault="00F50903" w:rsidP="0037289D">
      <w:pPr>
        <w:tabs>
          <w:tab w:val="left" w:pos="990"/>
          <w:tab w:val="left" w:pos="1440"/>
          <w:tab w:val="left" w:pos="1800"/>
          <w:tab w:val="left" w:pos="7920"/>
          <w:tab w:val="left" w:pos="8640"/>
          <w:tab w:val="left" w:pos="8910"/>
        </w:tabs>
        <w:ind w:right="-270"/>
      </w:pPr>
    </w:p>
    <w:p w:rsidR="00F50903" w:rsidRPr="00C83491" w:rsidRDefault="00F50903" w:rsidP="00C83491">
      <w:pPr>
        <w:tabs>
          <w:tab w:val="left" w:pos="990"/>
          <w:tab w:val="left" w:pos="1440"/>
          <w:tab w:val="left" w:pos="7920"/>
          <w:tab w:val="left" w:pos="8640"/>
          <w:tab w:val="left" w:pos="8910"/>
        </w:tabs>
        <w:ind w:right="-270"/>
        <w:rPr>
          <w:b/>
        </w:rPr>
      </w:pPr>
      <w:r w:rsidRPr="00906F96">
        <w:rPr>
          <w:b/>
        </w:rPr>
        <w:t xml:space="preserve">LUNCH BREAK (Catered by </w:t>
      </w:r>
      <w:r w:rsidR="009264CA">
        <w:rPr>
          <w:b/>
        </w:rPr>
        <w:t>M&amp;M Pizza</w:t>
      </w:r>
      <w:r w:rsidRPr="00906F96">
        <w:rPr>
          <w:b/>
        </w:rPr>
        <w:t>)</w:t>
      </w:r>
      <w:r w:rsidRPr="00906F96">
        <w:rPr>
          <w:b/>
        </w:rPr>
        <w:tab/>
      </w:r>
      <w:r w:rsidRPr="00906F96">
        <w:rPr>
          <w:b/>
        </w:rPr>
        <w:tab/>
      </w:r>
      <w:r w:rsidRPr="00906F96">
        <w:rPr>
          <w:b/>
        </w:rPr>
        <w:tab/>
      </w:r>
      <w:r w:rsidR="00E702DB">
        <w:rPr>
          <w:b/>
        </w:rPr>
        <w:t>11:30</w:t>
      </w:r>
    </w:p>
    <w:p w:rsidR="00D244D3" w:rsidRPr="008D1310" w:rsidRDefault="00D244D3" w:rsidP="00D244D3">
      <w:pPr>
        <w:tabs>
          <w:tab w:val="left" w:pos="990"/>
          <w:tab w:val="left" w:pos="1440"/>
          <w:tab w:val="left" w:pos="7920"/>
          <w:tab w:val="left" w:pos="8910"/>
        </w:tabs>
        <w:ind w:right="-180"/>
        <w:rPr>
          <w:highlight w:val="yellow"/>
        </w:rPr>
      </w:pPr>
    </w:p>
    <w:p w:rsidR="00EA6311" w:rsidRPr="00684D46" w:rsidRDefault="006267BF" w:rsidP="00EA6311">
      <w:pPr>
        <w:numPr>
          <w:ilvl w:val="0"/>
          <w:numId w:val="7"/>
        </w:numPr>
        <w:tabs>
          <w:tab w:val="left" w:pos="990"/>
          <w:tab w:val="left" w:pos="1440"/>
          <w:tab w:val="left" w:pos="7920"/>
          <w:tab w:val="left" w:pos="8640"/>
          <w:tab w:val="left" w:pos="8910"/>
        </w:tabs>
        <w:ind w:right="-270"/>
      </w:pPr>
      <w:r>
        <w:t xml:space="preserve">STRATEGIC GOALS </w:t>
      </w:r>
      <w:r>
        <w:tab/>
      </w:r>
      <w:r>
        <w:tab/>
      </w:r>
      <w:r>
        <w:tab/>
      </w:r>
      <w:r w:rsidR="006E3A32" w:rsidRPr="00684D46">
        <w:t>1</w:t>
      </w:r>
      <w:r w:rsidR="00E702DB">
        <w:t>2:30</w:t>
      </w:r>
    </w:p>
    <w:p w:rsidR="00F82604" w:rsidRPr="00684D46" w:rsidRDefault="00D244D3" w:rsidP="0037289D">
      <w:pPr>
        <w:numPr>
          <w:ilvl w:val="1"/>
          <w:numId w:val="7"/>
        </w:numPr>
        <w:tabs>
          <w:tab w:val="left" w:pos="990"/>
          <w:tab w:val="left" w:pos="1440"/>
          <w:tab w:val="left" w:pos="7920"/>
          <w:tab w:val="left" w:pos="8640"/>
          <w:tab w:val="left" w:pos="8910"/>
        </w:tabs>
        <w:ind w:right="-270"/>
      </w:pPr>
      <w:r w:rsidRPr="002567D5">
        <w:t>Produce Quality Marketing Initiatives</w:t>
      </w:r>
      <w:r w:rsidRPr="002567D5">
        <w:tab/>
      </w:r>
    </w:p>
    <w:p w:rsidR="0037289D" w:rsidRPr="00684D46" w:rsidRDefault="00AD0E3F" w:rsidP="00741B1F">
      <w:pPr>
        <w:numPr>
          <w:ilvl w:val="2"/>
          <w:numId w:val="7"/>
        </w:numPr>
        <w:tabs>
          <w:tab w:val="left" w:pos="990"/>
          <w:tab w:val="left" w:pos="1800"/>
          <w:tab w:val="left" w:pos="8640"/>
          <w:tab w:val="left" w:pos="8910"/>
        </w:tabs>
        <w:ind w:right="-270"/>
      </w:pPr>
      <w:r w:rsidRPr="00684D46">
        <w:t xml:space="preserve">Marketing Update – </w:t>
      </w:r>
      <w:r w:rsidR="00741B1F">
        <w:t xml:space="preserve">Team Windfall &amp; </w:t>
      </w:r>
      <w:r w:rsidRPr="00684D46">
        <w:t>Brenda</w:t>
      </w:r>
    </w:p>
    <w:p w:rsidR="00D244D3" w:rsidRPr="00684D46" w:rsidRDefault="00D244D3" w:rsidP="00EA6311">
      <w:pPr>
        <w:pStyle w:val="ListParagraph"/>
        <w:numPr>
          <w:ilvl w:val="1"/>
          <w:numId w:val="7"/>
        </w:numPr>
        <w:tabs>
          <w:tab w:val="left" w:pos="990"/>
          <w:tab w:val="left" w:pos="1800"/>
          <w:tab w:val="left" w:pos="8640"/>
          <w:tab w:val="left" w:pos="8910"/>
        </w:tabs>
        <w:ind w:right="-270"/>
      </w:pPr>
      <w:r w:rsidRPr="002567D5">
        <w:t>Develop Marketing Partnerships</w:t>
      </w:r>
      <w:r w:rsidRPr="00684D46">
        <w:rPr>
          <w:b/>
        </w:rPr>
        <w:t>…</w:t>
      </w:r>
      <w:r w:rsidRPr="00684D46">
        <w:t>outside the region</w:t>
      </w:r>
    </w:p>
    <w:p w:rsidR="006E3A32" w:rsidRPr="00684D46" w:rsidRDefault="000A66EB" w:rsidP="004953A6">
      <w:pPr>
        <w:numPr>
          <w:ilvl w:val="2"/>
          <w:numId w:val="7"/>
        </w:numPr>
        <w:tabs>
          <w:tab w:val="left" w:pos="990"/>
          <w:tab w:val="left" w:pos="1440"/>
          <w:tab w:val="left" w:pos="1800"/>
          <w:tab w:val="left" w:pos="7920"/>
          <w:tab w:val="left" w:pos="8640"/>
          <w:tab w:val="left" w:pos="8910"/>
        </w:tabs>
        <w:ind w:right="-270"/>
      </w:pPr>
      <w:r>
        <w:t>Nothing new to report</w:t>
      </w:r>
    </w:p>
    <w:p w:rsidR="00CF4C02" w:rsidRPr="00684D46" w:rsidRDefault="00D244D3" w:rsidP="00AD0E3F">
      <w:pPr>
        <w:pStyle w:val="ListParagraph"/>
        <w:numPr>
          <w:ilvl w:val="1"/>
          <w:numId w:val="7"/>
        </w:numPr>
        <w:tabs>
          <w:tab w:val="left" w:pos="990"/>
          <w:tab w:val="left" w:pos="1440"/>
          <w:tab w:val="left" w:pos="1800"/>
          <w:tab w:val="left" w:pos="7920"/>
          <w:tab w:val="left" w:pos="8640"/>
          <w:tab w:val="left" w:pos="8910"/>
        </w:tabs>
        <w:ind w:right="-270"/>
      </w:pPr>
      <w:r w:rsidRPr="002567D5">
        <w:t>Grow In-Region Partnerships</w:t>
      </w:r>
      <w:r w:rsidRPr="00684D46">
        <w:rPr>
          <w:b/>
        </w:rPr>
        <w:t>…</w:t>
      </w:r>
      <w:r w:rsidRPr="00684D46">
        <w:t>to connect to constituents</w:t>
      </w:r>
      <w:r w:rsidRPr="00684D46">
        <w:tab/>
      </w:r>
    </w:p>
    <w:p w:rsidR="00CF4C02" w:rsidRPr="00E702DB" w:rsidRDefault="00982A02" w:rsidP="00E702DB">
      <w:pPr>
        <w:pStyle w:val="ListParagraph"/>
        <w:numPr>
          <w:ilvl w:val="2"/>
          <w:numId w:val="7"/>
        </w:numPr>
        <w:tabs>
          <w:tab w:val="left" w:pos="990"/>
          <w:tab w:val="left" w:pos="1440"/>
          <w:tab w:val="left" w:pos="1800"/>
          <w:tab w:val="left" w:pos="7920"/>
          <w:tab w:val="left" w:pos="8910"/>
        </w:tabs>
        <w:ind w:right="-270"/>
      </w:pPr>
      <w:r>
        <w:t>Workshops</w:t>
      </w:r>
      <w:r w:rsidR="0037289D">
        <w:t xml:space="preserve"> (Brenda)</w:t>
      </w:r>
      <w:r w:rsidR="001A3389" w:rsidRPr="00E702DB">
        <w:rPr>
          <w:highlight w:val="yellow"/>
        </w:rPr>
        <w:br w:type="page"/>
      </w:r>
    </w:p>
    <w:p w:rsidR="00EA6311" w:rsidRPr="002567D5" w:rsidRDefault="00D244D3" w:rsidP="00EA6311">
      <w:pPr>
        <w:pStyle w:val="ListParagraph"/>
        <w:numPr>
          <w:ilvl w:val="1"/>
          <w:numId w:val="7"/>
        </w:numPr>
        <w:tabs>
          <w:tab w:val="left" w:pos="990"/>
          <w:tab w:val="left" w:pos="1440"/>
          <w:tab w:val="left" w:pos="1800"/>
          <w:tab w:val="left" w:pos="7920"/>
          <w:tab w:val="left" w:pos="8910"/>
        </w:tabs>
        <w:ind w:right="-270"/>
      </w:pPr>
      <w:r w:rsidRPr="002567D5">
        <w:lastRenderedPageBreak/>
        <w:t>Support Tourism Product Development</w:t>
      </w:r>
    </w:p>
    <w:p w:rsidR="00D244D3" w:rsidRDefault="009264CA" w:rsidP="006E3A32">
      <w:pPr>
        <w:pStyle w:val="ListParagraph"/>
        <w:numPr>
          <w:ilvl w:val="2"/>
          <w:numId w:val="7"/>
        </w:numPr>
        <w:tabs>
          <w:tab w:val="left" w:pos="990"/>
          <w:tab w:val="left" w:pos="1440"/>
          <w:tab w:val="left" w:pos="1800"/>
          <w:tab w:val="left" w:pos="7920"/>
          <w:tab w:val="left" w:pos="8910"/>
        </w:tabs>
        <w:ind w:right="-270"/>
      </w:pPr>
      <w:r>
        <w:t>LBBNM General Assessment Update</w:t>
      </w:r>
      <w:r w:rsidR="00872563">
        <w:t xml:space="preserve"> (Brenda)</w:t>
      </w:r>
      <w:r w:rsidR="00C83491">
        <w:t xml:space="preserve"> (page 1</w:t>
      </w:r>
      <w:r w:rsidR="00557B02">
        <w:t>5-16</w:t>
      </w:r>
      <w:r w:rsidR="00C83491">
        <w:t>)</w:t>
      </w:r>
    </w:p>
    <w:p w:rsidR="00D244D3" w:rsidRPr="003D0177" w:rsidRDefault="00D244D3" w:rsidP="00E359FF">
      <w:pPr>
        <w:pStyle w:val="ListParagraph"/>
        <w:numPr>
          <w:ilvl w:val="0"/>
          <w:numId w:val="9"/>
        </w:numPr>
        <w:tabs>
          <w:tab w:val="left" w:pos="990"/>
          <w:tab w:val="left" w:pos="8910"/>
        </w:tabs>
        <w:ind w:right="-180"/>
      </w:pPr>
      <w:r w:rsidRPr="002567D5">
        <w:t>Committee/Task Force and Board Reports</w:t>
      </w:r>
      <w:r w:rsidR="00187116">
        <w:rPr>
          <w:b/>
        </w:rPr>
        <w:t xml:space="preserve">    </w:t>
      </w:r>
      <w:r w:rsidRPr="003D0177">
        <w:tab/>
      </w:r>
      <w:r w:rsidR="006E1A91">
        <w:t>1:45</w:t>
      </w:r>
    </w:p>
    <w:p w:rsidR="00351F7E" w:rsidRDefault="0037289D" w:rsidP="00872563">
      <w:pPr>
        <w:numPr>
          <w:ilvl w:val="1"/>
          <w:numId w:val="2"/>
        </w:numPr>
        <w:tabs>
          <w:tab w:val="left" w:pos="990"/>
        </w:tabs>
      </w:pPr>
      <w:r>
        <w:t xml:space="preserve">Private Fund projects </w:t>
      </w:r>
      <w:r w:rsidR="00872563">
        <w:t>(Brenda &amp; Windfall)</w:t>
      </w:r>
      <w:r w:rsidR="00C83491">
        <w:t xml:space="preserve"> (pages 1</w:t>
      </w:r>
      <w:r w:rsidR="0027605B">
        <w:t>7-18</w:t>
      </w:r>
      <w:r w:rsidR="00C83491">
        <w:t>)</w:t>
      </w:r>
    </w:p>
    <w:p w:rsidR="00D244D3" w:rsidRPr="00F82604" w:rsidRDefault="00D244D3" w:rsidP="00D244D3">
      <w:pPr>
        <w:numPr>
          <w:ilvl w:val="1"/>
          <w:numId w:val="2"/>
        </w:numPr>
        <w:tabs>
          <w:tab w:val="left" w:pos="990"/>
        </w:tabs>
      </w:pPr>
      <w:r w:rsidRPr="00F82604">
        <w:t>Legislative Updat</w:t>
      </w:r>
      <w:r w:rsidR="00D4706E" w:rsidRPr="00F82604">
        <w:t>e/Tourism Matters</w:t>
      </w:r>
      <w:r w:rsidR="00331B44" w:rsidRPr="00F82604">
        <w:t>/Voices</w:t>
      </w:r>
      <w:r w:rsidR="00D4706E" w:rsidRPr="00F82604">
        <w:tab/>
      </w:r>
    </w:p>
    <w:p w:rsidR="00132C66" w:rsidRDefault="00132C66" w:rsidP="00132C66">
      <w:pPr>
        <w:numPr>
          <w:ilvl w:val="2"/>
          <w:numId w:val="2"/>
        </w:numPr>
        <w:tabs>
          <w:tab w:val="left" w:pos="990"/>
        </w:tabs>
      </w:pPr>
      <w:r w:rsidRPr="00F82604">
        <w:t>Legislative Committee</w:t>
      </w:r>
      <w:r w:rsidR="00C83491">
        <w:t xml:space="preserve"> Update (page </w:t>
      </w:r>
      <w:r w:rsidR="0027605B">
        <w:t>19</w:t>
      </w:r>
      <w:r w:rsidR="00C83491">
        <w:t>)</w:t>
      </w:r>
    </w:p>
    <w:p w:rsidR="009264CA" w:rsidRPr="00F82604" w:rsidRDefault="00872563" w:rsidP="009264CA">
      <w:pPr>
        <w:pStyle w:val="ListParagraph"/>
        <w:numPr>
          <w:ilvl w:val="2"/>
          <w:numId w:val="2"/>
        </w:numPr>
        <w:tabs>
          <w:tab w:val="left" w:pos="990"/>
          <w:tab w:val="left" w:pos="1440"/>
          <w:tab w:val="left" w:pos="7920"/>
          <w:tab w:val="left" w:pos="8910"/>
        </w:tabs>
        <w:ind w:right="-180"/>
      </w:pPr>
      <w:r>
        <w:t xml:space="preserve">Presentation:  Voices of Montana Tourism </w:t>
      </w:r>
      <w:r w:rsidR="009264CA">
        <w:t>(Dax Schieffer)</w:t>
      </w:r>
    </w:p>
    <w:p w:rsidR="00D244D3" w:rsidRDefault="00D244D3" w:rsidP="00D244D3">
      <w:pPr>
        <w:numPr>
          <w:ilvl w:val="1"/>
          <w:numId w:val="2"/>
        </w:numPr>
        <w:tabs>
          <w:tab w:val="left" w:pos="990"/>
        </w:tabs>
      </w:pPr>
      <w:r>
        <w:t>Other announcements</w:t>
      </w:r>
    </w:p>
    <w:p w:rsidR="006267BF" w:rsidRDefault="006267BF" w:rsidP="006267BF">
      <w:pPr>
        <w:numPr>
          <w:ilvl w:val="2"/>
          <w:numId w:val="2"/>
        </w:numPr>
        <w:tabs>
          <w:tab w:val="left" w:pos="990"/>
        </w:tabs>
      </w:pPr>
      <w:r>
        <w:t>Updates from around the region</w:t>
      </w:r>
      <w:r w:rsidR="0074192C">
        <w:t xml:space="preserve"> – each Board Member shares </w:t>
      </w:r>
      <w:r w:rsidR="00270826">
        <w:t xml:space="preserve">information about upcoming events, community changes </w:t>
      </w:r>
      <w:r w:rsidR="0074192C">
        <w:t>for 2-3 minutes</w:t>
      </w:r>
    </w:p>
    <w:p w:rsidR="00D244D3" w:rsidRDefault="00D244D3" w:rsidP="00D244D3">
      <w:pPr>
        <w:numPr>
          <w:ilvl w:val="1"/>
          <w:numId w:val="2"/>
        </w:numPr>
        <w:tabs>
          <w:tab w:val="left" w:pos="990"/>
        </w:tabs>
      </w:pPr>
      <w:r>
        <w:t xml:space="preserve">Board Meeting Schedule: All meetings 10 a.m.-3 p.m. unless otherwise noted. All </w:t>
      </w:r>
      <w:r w:rsidRPr="002B50BC">
        <w:t>times subject to change</w:t>
      </w:r>
      <w:r w:rsidR="00270826">
        <w:t>.</w:t>
      </w:r>
      <w:bookmarkStart w:id="1" w:name="_GoBack"/>
      <w:bookmarkEnd w:id="1"/>
    </w:p>
    <w:p w:rsidR="00E359FF" w:rsidRDefault="005205A8" w:rsidP="009264CA">
      <w:pPr>
        <w:numPr>
          <w:ilvl w:val="2"/>
          <w:numId w:val="2"/>
        </w:numPr>
        <w:tabs>
          <w:tab w:val="left" w:pos="990"/>
        </w:tabs>
      </w:pPr>
      <w:r>
        <w:t xml:space="preserve">April </w:t>
      </w:r>
      <w:r w:rsidR="0037289D">
        <w:t xml:space="preserve">24 </w:t>
      </w:r>
      <w:r w:rsidR="00E359FF">
        <w:t>(Laurel or Billings</w:t>
      </w:r>
      <w:r w:rsidR="009264CA">
        <w:t xml:space="preserve"> - TBD</w:t>
      </w:r>
      <w:r w:rsidR="00E359FF">
        <w:t>)</w:t>
      </w:r>
    </w:p>
    <w:p w:rsidR="008D1310" w:rsidRDefault="00E359FF" w:rsidP="00E359FF">
      <w:pPr>
        <w:numPr>
          <w:ilvl w:val="2"/>
          <w:numId w:val="2"/>
        </w:numPr>
        <w:tabs>
          <w:tab w:val="left" w:pos="990"/>
        </w:tabs>
      </w:pPr>
      <w:r>
        <w:t>June 19 (Broadus)</w:t>
      </w:r>
    </w:p>
    <w:p w:rsidR="00D244D3" w:rsidRDefault="00D244D3" w:rsidP="00D244D3">
      <w:pPr>
        <w:numPr>
          <w:ilvl w:val="0"/>
          <w:numId w:val="1"/>
        </w:numPr>
        <w:tabs>
          <w:tab w:val="left" w:pos="990"/>
        </w:tabs>
      </w:pPr>
      <w:r>
        <w:t>Meeting Adjourn</w:t>
      </w:r>
      <w:r w:rsidR="00EF60D0">
        <w:t>s</w:t>
      </w:r>
      <w:r w:rsidR="00E359FF">
        <w:t xml:space="preserve"> - take a brief tour o</w:t>
      </w:r>
      <w:r w:rsidR="00484B1D">
        <w:t>f 2-3 Custer Circle locations</w:t>
      </w:r>
      <w:r w:rsidR="006E1A91">
        <w:tab/>
      </w:r>
      <w:r w:rsidR="006E1A91">
        <w:tab/>
        <w:t xml:space="preserve">    2:30</w:t>
      </w:r>
      <w:r>
        <w:tab/>
      </w:r>
      <w:r w:rsidR="005F11FA">
        <w:t>(</w:t>
      </w:r>
      <w:r w:rsidR="00484B1D">
        <w:t>see handouts</w:t>
      </w:r>
      <w:r w:rsidR="005F11FA">
        <w:t>)</w:t>
      </w:r>
      <w:r>
        <w:tab/>
      </w:r>
      <w:r>
        <w:tab/>
      </w:r>
      <w:r>
        <w:tab/>
      </w:r>
      <w:r>
        <w:tab/>
      </w:r>
      <w:r>
        <w:tab/>
      </w:r>
    </w:p>
    <w:p w:rsidR="008D1310" w:rsidRDefault="008D1310" w:rsidP="008D1310"/>
    <w:p w:rsidR="00D244D3" w:rsidRPr="003D0177" w:rsidRDefault="00D244D3" w:rsidP="00D244D3">
      <w:pPr>
        <w:ind w:left="1440"/>
      </w:pPr>
    </w:p>
    <w:p w:rsidR="00D244D3" w:rsidRDefault="00D244D3" w:rsidP="00D244D3">
      <w:pPr>
        <w:ind w:left="360"/>
      </w:pPr>
      <w:r w:rsidRPr="0098327F">
        <w:t xml:space="preserve">NOTE: Other than the meeting starting time, times listed are approximate and agenda items may be rearranged. Public comment is welcome on all items. </w:t>
      </w:r>
    </w:p>
    <w:p w:rsidR="00D244D3" w:rsidRDefault="00D244D3" w:rsidP="00D244D3"/>
    <w:p w:rsidR="00D244D3" w:rsidRDefault="00D244D3" w:rsidP="00D244D3">
      <w:pPr>
        <w:jc w:val="center"/>
        <w:rPr>
          <w:b/>
          <w:i/>
        </w:rPr>
      </w:pPr>
    </w:p>
    <w:p w:rsidR="00D244D3" w:rsidRPr="00594118" w:rsidRDefault="00D244D3" w:rsidP="00D244D3">
      <w:pPr>
        <w:jc w:val="center"/>
        <w:rPr>
          <w:b/>
          <w:i/>
        </w:rPr>
      </w:pPr>
      <w:r w:rsidRPr="00594118">
        <w:rPr>
          <w:b/>
          <w:i/>
        </w:rPr>
        <w:t>Thank you to our</w:t>
      </w:r>
      <w:r>
        <w:rPr>
          <w:b/>
          <w:i/>
        </w:rPr>
        <w:t xml:space="preserve"> Title Sponsor </w:t>
      </w:r>
      <w:hyperlink r:id="rId9" w:history="1">
        <w:r w:rsidRPr="00C10CA1">
          <w:rPr>
            <w:rStyle w:val="Hyperlink"/>
            <w:b/>
            <w:i/>
          </w:rPr>
          <w:t>Holiday Station Stores</w:t>
        </w:r>
      </w:hyperlink>
    </w:p>
    <w:p w:rsidR="00D244D3" w:rsidRDefault="00D244D3" w:rsidP="00D244D3"/>
    <w:p w:rsidR="00D244D3" w:rsidRDefault="00D244D3" w:rsidP="00D244D3">
      <w:pPr>
        <w:jc w:val="center"/>
      </w:pPr>
      <w:r w:rsidRPr="00594118">
        <w:rPr>
          <w:noProof/>
        </w:rPr>
        <w:drawing>
          <wp:inline distT="0" distB="0" distL="0" distR="0" wp14:anchorId="418905F7" wp14:editId="40B6AE45">
            <wp:extent cx="1318260" cy="1196340"/>
            <wp:effectExtent l="0" t="0" r="0" b="3810"/>
            <wp:docPr id="2" name="Picture 2" descr="holiday st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 s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1196340"/>
                    </a:xfrm>
                    <a:prstGeom prst="rect">
                      <a:avLst/>
                    </a:prstGeom>
                    <a:noFill/>
                    <a:ln>
                      <a:noFill/>
                    </a:ln>
                  </pic:spPr>
                </pic:pic>
              </a:graphicData>
            </a:graphic>
          </wp:inline>
        </w:drawing>
      </w:r>
    </w:p>
    <w:p w:rsidR="00D244D3" w:rsidRDefault="00D244D3" w:rsidP="00D244D3">
      <w:pPr>
        <w:jc w:val="center"/>
        <w:rPr>
          <w:b/>
          <w:sz w:val="32"/>
          <w:szCs w:val="32"/>
        </w:rPr>
      </w:pPr>
    </w:p>
    <w:p w:rsidR="00D244D3" w:rsidRDefault="00D244D3" w:rsidP="00D244D3">
      <w:pPr>
        <w:jc w:val="center"/>
        <w:rPr>
          <w:b/>
          <w:i/>
        </w:rPr>
      </w:pPr>
      <w:r w:rsidRPr="00594118">
        <w:rPr>
          <w:b/>
          <w:i/>
        </w:rPr>
        <w:t>Thank you to our Corporate Partner</w:t>
      </w:r>
      <w:r>
        <w:rPr>
          <w:b/>
          <w:i/>
        </w:rPr>
        <w:t xml:space="preserve">s </w:t>
      </w:r>
    </w:p>
    <w:p w:rsidR="00D244D3" w:rsidRDefault="0027605B" w:rsidP="00D244D3">
      <w:pPr>
        <w:jc w:val="center"/>
        <w:rPr>
          <w:b/>
          <w:i/>
          <w:sz w:val="32"/>
          <w:szCs w:val="32"/>
        </w:rPr>
      </w:pPr>
      <w:hyperlink r:id="rId11" w:history="1">
        <w:r w:rsidR="00D244D3" w:rsidRPr="00C10CA1">
          <w:rPr>
            <w:rStyle w:val="Hyperlink"/>
            <w:b/>
            <w:i/>
            <w:sz w:val="32"/>
            <w:szCs w:val="32"/>
          </w:rPr>
          <w:t>ZooMontana</w:t>
        </w:r>
      </w:hyperlink>
    </w:p>
    <w:p w:rsidR="00D244D3" w:rsidRPr="00000C3E" w:rsidRDefault="00D244D3" w:rsidP="00D244D3">
      <w:pPr>
        <w:jc w:val="center"/>
        <w:rPr>
          <w:rStyle w:val="Hyperlink"/>
          <w:b/>
          <w:i/>
          <w:sz w:val="32"/>
          <w:szCs w:val="32"/>
        </w:rPr>
      </w:pPr>
      <w:r>
        <w:rPr>
          <w:b/>
          <w:i/>
          <w:sz w:val="32"/>
          <w:szCs w:val="32"/>
        </w:rPr>
        <w:fldChar w:fldCharType="begin"/>
      </w:r>
      <w:r>
        <w:rPr>
          <w:b/>
          <w:i/>
          <w:sz w:val="32"/>
          <w:szCs w:val="32"/>
        </w:rPr>
        <w:instrText xml:space="preserve"> HYPERLINK "http://milescitychamber.com/" </w:instrText>
      </w:r>
      <w:r>
        <w:rPr>
          <w:b/>
          <w:i/>
          <w:sz w:val="32"/>
          <w:szCs w:val="32"/>
        </w:rPr>
        <w:fldChar w:fldCharType="separate"/>
      </w:r>
      <w:r w:rsidRPr="00000C3E">
        <w:rPr>
          <w:rStyle w:val="Hyperlink"/>
          <w:b/>
          <w:i/>
          <w:sz w:val="32"/>
          <w:szCs w:val="32"/>
        </w:rPr>
        <w:t>Miles City Chamber of Commerce/TBID</w:t>
      </w:r>
    </w:p>
    <w:p w:rsidR="00D244D3" w:rsidRDefault="00D244D3" w:rsidP="00D244D3">
      <w:pPr>
        <w:rPr>
          <w:b/>
          <w:sz w:val="28"/>
          <w:szCs w:val="28"/>
        </w:rPr>
      </w:pPr>
      <w:r>
        <w:rPr>
          <w:b/>
          <w:i/>
          <w:sz w:val="32"/>
          <w:szCs w:val="32"/>
        </w:rPr>
        <w:fldChar w:fldCharType="end"/>
      </w:r>
    </w:p>
    <w:p w:rsidR="00D244D3" w:rsidRDefault="00D244D3" w:rsidP="00D244D3">
      <w:pPr>
        <w:jc w:val="center"/>
        <w:rPr>
          <w:b/>
          <w:sz w:val="28"/>
          <w:szCs w:val="28"/>
        </w:rPr>
      </w:pPr>
    </w:p>
    <w:p w:rsidR="00D244D3" w:rsidRDefault="00D244D3" w:rsidP="00D244D3">
      <w:pPr>
        <w:jc w:val="center"/>
        <w:rPr>
          <w:b/>
          <w:sz w:val="28"/>
          <w:szCs w:val="28"/>
        </w:rPr>
      </w:pPr>
      <w:r w:rsidRPr="00641019">
        <w:rPr>
          <w:b/>
          <w:noProof/>
          <w:sz w:val="28"/>
          <w:szCs w:val="28"/>
        </w:rPr>
        <w:drawing>
          <wp:inline distT="0" distB="0" distL="0" distR="0" wp14:anchorId="3B48693B" wp14:editId="63F9BFF1">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rsidR="00D244D3" w:rsidRDefault="00D244D3" w:rsidP="00D244D3">
      <w:pPr>
        <w:jc w:val="center"/>
        <w:rPr>
          <w:sz w:val="18"/>
          <w:szCs w:val="18"/>
        </w:rPr>
      </w:pPr>
      <w:r>
        <w:rPr>
          <w:sz w:val="18"/>
          <w:szCs w:val="18"/>
        </w:rPr>
        <w:t xml:space="preserve">Visit Southeast Montana is managed by the Billings Chamber of Commerce </w:t>
      </w:r>
    </w:p>
    <w:p w:rsidR="00D244D3" w:rsidRPr="006B2F81" w:rsidRDefault="00D244D3" w:rsidP="00D244D3">
      <w:r>
        <w:t xml:space="preserve"> </w:t>
      </w:r>
    </w:p>
    <w:p w:rsidR="00D244D3" w:rsidRDefault="00D244D3" w:rsidP="00D244D3"/>
    <w:p w:rsidR="00D244D3" w:rsidRDefault="00D244D3" w:rsidP="00D244D3"/>
    <w:p w:rsidR="001D5C7A" w:rsidRDefault="0027605B"/>
    <w:sectPr w:rsidR="001D5C7A" w:rsidSect="00000C3E">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50" w:rsidRDefault="00007C43">
      <w:r>
        <w:separator/>
      </w:r>
    </w:p>
  </w:endnote>
  <w:endnote w:type="continuationSeparator" w:id="0">
    <w:p w:rsidR="00395550" w:rsidRDefault="000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50" w:rsidRDefault="00007C43">
      <w:r>
        <w:separator/>
      </w:r>
    </w:p>
  </w:footnote>
  <w:footnote w:type="continuationSeparator" w:id="0">
    <w:p w:rsidR="00395550" w:rsidRDefault="0000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007C43"/>
    <w:rsid w:val="00093671"/>
    <w:rsid w:val="000A48DD"/>
    <w:rsid w:val="000A66EB"/>
    <w:rsid w:val="000D012E"/>
    <w:rsid w:val="000F622B"/>
    <w:rsid w:val="00125A4B"/>
    <w:rsid w:val="00132C66"/>
    <w:rsid w:val="00141660"/>
    <w:rsid w:val="00155687"/>
    <w:rsid w:val="00161CBF"/>
    <w:rsid w:val="00171DA9"/>
    <w:rsid w:val="00187116"/>
    <w:rsid w:val="001A0C8C"/>
    <w:rsid w:val="001A3389"/>
    <w:rsid w:val="002567D5"/>
    <w:rsid w:val="00270826"/>
    <w:rsid w:val="0027605B"/>
    <w:rsid w:val="00287BAD"/>
    <w:rsid w:val="002C75E6"/>
    <w:rsid w:val="002E0CBF"/>
    <w:rsid w:val="00326D8D"/>
    <w:rsid w:val="00331B44"/>
    <w:rsid w:val="00351F7E"/>
    <w:rsid w:val="00362284"/>
    <w:rsid w:val="0037289D"/>
    <w:rsid w:val="00395550"/>
    <w:rsid w:val="003A2872"/>
    <w:rsid w:val="003B1B36"/>
    <w:rsid w:val="003D3D90"/>
    <w:rsid w:val="00402A92"/>
    <w:rsid w:val="00403F7E"/>
    <w:rsid w:val="00484B1D"/>
    <w:rsid w:val="004953A6"/>
    <w:rsid w:val="004B32E6"/>
    <w:rsid w:val="0051393A"/>
    <w:rsid w:val="005205A8"/>
    <w:rsid w:val="00557B02"/>
    <w:rsid w:val="00576E90"/>
    <w:rsid w:val="005F11FA"/>
    <w:rsid w:val="006062AE"/>
    <w:rsid w:val="006267BF"/>
    <w:rsid w:val="0063283D"/>
    <w:rsid w:val="00684D46"/>
    <w:rsid w:val="006A74BE"/>
    <w:rsid w:val="006A7EBC"/>
    <w:rsid w:val="006E1A91"/>
    <w:rsid w:val="006E3A32"/>
    <w:rsid w:val="0074192C"/>
    <w:rsid w:val="00741B1F"/>
    <w:rsid w:val="00777F80"/>
    <w:rsid w:val="00787793"/>
    <w:rsid w:val="007C4BE2"/>
    <w:rsid w:val="008464EC"/>
    <w:rsid w:val="00872563"/>
    <w:rsid w:val="00881F5D"/>
    <w:rsid w:val="008D1310"/>
    <w:rsid w:val="008F7F63"/>
    <w:rsid w:val="00901495"/>
    <w:rsid w:val="00906F3B"/>
    <w:rsid w:val="00906F96"/>
    <w:rsid w:val="009264CA"/>
    <w:rsid w:val="0093426A"/>
    <w:rsid w:val="009532D8"/>
    <w:rsid w:val="00972BAE"/>
    <w:rsid w:val="00982A02"/>
    <w:rsid w:val="009B775E"/>
    <w:rsid w:val="009C1602"/>
    <w:rsid w:val="009C7971"/>
    <w:rsid w:val="009D5634"/>
    <w:rsid w:val="00A00526"/>
    <w:rsid w:val="00A267D6"/>
    <w:rsid w:val="00A4202F"/>
    <w:rsid w:val="00AB6D45"/>
    <w:rsid w:val="00AD0E3F"/>
    <w:rsid w:val="00AE0C16"/>
    <w:rsid w:val="00AF1D95"/>
    <w:rsid w:val="00AF72C6"/>
    <w:rsid w:val="00BB2599"/>
    <w:rsid w:val="00BC1E8A"/>
    <w:rsid w:val="00BC6A53"/>
    <w:rsid w:val="00BF34DF"/>
    <w:rsid w:val="00C20FF7"/>
    <w:rsid w:val="00C5131F"/>
    <w:rsid w:val="00C72447"/>
    <w:rsid w:val="00C809C7"/>
    <w:rsid w:val="00C83491"/>
    <w:rsid w:val="00CE66DA"/>
    <w:rsid w:val="00CF4C02"/>
    <w:rsid w:val="00D244D3"/>
    <w:rsid w:val="00D4706E"/>
    <w:rsid w:val="00D84B41"/>
    <w:rsid w:val="00DD57C8"/>
    <w:rsid w:val="00E10E38"/>
    <w:rsid w:val="00E359FF"/>
    <w:rsid w:val="00E6237F"/>
    <w:rsid w:val="00E702DB"/>
    <w:rsid w:val="00E76591"/>
    <w:rsid w:val="00EA0599"/>
    <w:rsid w:val="00EA6311"/>
    <w:rsid w:val="00EB028B"/>
    <w:rsid w:val="00EF60D0"/>
    <w:rsid w:val="00F1238C"/>
    <w:rsid w:val="00F32368"/>
    <w:rsid w:val="00F50903"/>
    <w:rsid w:val="00F72BF2"/>
    <w:rsid w:val="00F82604"/>
    <w:rsid w:val="00F83D66"/>
    <w:rsid w:val="00FA7A26"/>
    <w:rsid w:val="00FE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3ED732"/>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omontana.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idaystationstor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7</cp:revision>
  <cp:lastPrinted>2018-01-13T03:07:00Z</cp:lastPrinted>
  <dcterms:created xsi:type="dcterms:W3CDTF">2018-01-08T17:21:00Z</dcterms:created>
  <dcterms:modified xsi:type="dcterms:W3CDTF">2018-01-13T03:11:00Z</dcterms:modified>
</cp:coreProperties>
</file>